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0CDD980D" w14:textId="77777777" w:rsidTr="004020F2">
        <w:tc>
          <w:tcPr>
            <w:tcW w:w="2185" w:type="dxa"/>
          </w:tcPr>
          <w:p w14:paraId="57477855" w14:textId="0BA211AF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6BE0299F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11A9A350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33EAF2EE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7765725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71FA199A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22B5301E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1C03BC7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5661618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0E7DC32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09F76E0B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445437B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203ABB53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08311986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5EACF043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2B8A183A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6BD03366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2D50B117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0BA67B87" w14:textId="77777777" w:rsidR="004020F2" w:rsidRPr="00296B64" w:rsidRDefault="004020F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96B64">
              <w:rPr>
                <w:b/>
                <w:sz w:val="20"/>
                <w:szCs w:val="20"/>
                <w:highlight w:val="yellow"/>
              </w:rPr>
              <w:t xml:space="preserve">Total </w:t>
            </w:r>
          </w:p>
        </w:tc>
      </w:tr>
      <w:tr w:rsidR="00AB3F9B" w14:paraId="1CA49669" w14:textId="77777777" w:rsidTr="004020F2">
        <w:tc>
          <w:tcPr>
            <w:tcW w:w="2185" w:type="dxa"/>
          </w:tcPr>
          <w:p w14:paraId="328AB88C" w14:textId="638D23F0" w:rsidR="00AB3F9B" w:rsidRDefault="00AB3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ED690C1" w14:textId="77777777" w:rsidR="00AB3F9B" w:rsidRDefault="00AB3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87BF0F0" w14:textId="77777777" w:rsidR="00AB3F9B" w:rsidRDefault="00AB3F9B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5D70334" w14:textId="77777777" w:rsidR="00AB3F9B" w:rsidRDefault="00AB3F9B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4A29777" w14:textId="77777777" w:rsidR="00AB3F9B" w:rsidRDefault="00AB3F9B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C998533" w14:textId="77777777" w:rsidR="00AB3F9B" w:rsidRDefault="00AB3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897CE9F" w14:textId="77777777" w:rsidR="00AB3F9B" w:rsidRDefault="00AB3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2DE5C1E" w14:textId="77777777" w:rsidR="00AB3F9B" w:rsidRDefault="00AB3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780A0C5" w14:textId="77777777" w:rsidR="00AB3F9B" w:rsidRDefault="00AB3F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3F9B" w14:paraId="6C6783C1" w14:textId="77777777" w:rsidTr="004020F2">
        <w:tc>
          <w:tcPr>
            <w:tcW w:w="2185" w:type="dxa"/>
          </w:tcPr>
          <w:p w14:paraId="2C1EF26E" w14:textId="4D9F16A7" w:rsidR="00AB3F9B" w:rsidRPr="006530A0" w:rsidRDefault="00AB3F9B" w:rsidP="00AB3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L Purcell (Mayor)</w:t>
            </w:r>
          </w:p>
        </w:tc>
        <w:tc>
          <w:tcPr>
            <w:tcW w:w="1485" w:type="dxa"/>
          </w:tcPr>
          <w:p w14:paraId="3A473948" w14:textId="1DFB3167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14:paraId="596D5865" w14:textId="3112F0BF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£500.00</w:t>
            </w:r>
          </w:p>
        </w:tc>
        <w:tc>
          <w:tcPr>
            <w:tcW w:w="1539" w:type="dxa"/>
          </w:tcPr>
          <w:p w14:paraId="52E50158" w14:textId="3513BD45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</w:t>
            </w:r>
          </w:p>
        </w:tc>
        <w:tc>
          <w:tcPr>
            <w:tcW w:w="1483" w:type="dxa"/>
          </w:tcPr>
          <w:p w14:paraId="367160F7" w14:textId="21AB3A29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36A1AEF6" w14:textId="5D68631F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73C1D4ED" w14:textId="4F1EABEF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6E1285D3" w14:textId="0F771882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57A4E810" w14:textId="368FF16F" w:rsidR="00AB3F9B" w:rsidRPr="00296B64" w:rsidRDefault="00AB3F9B" w:rsidP="00AB3F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950.00</w:t>
            </w:r>
          </w:p>
        </w:tc>
      </w:tr>
      <w:tr w:rsidR="00AB3F9B" w14:paraId="357AAAEB" w14:textId="77777777" w:rsidTr="004020F2">
        <w:tc>
          <w:tcPr>
            <w:tcW w:w="2185" w:type="dxa"/>
          </w:tcPr>
          <w:p w14:paraId="5A366A10" w14:textId="38A8A553" w:rsidR="00AB3F9B" w:rsidRPr="001943AE" w:rsidRDefault="00AB3F9B" w:rsidP="00AB3F9B">
            <w:pPr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Cllr Mrs R Phillips (Deputy Mayor)</w:t>
            </w:r>
          </w:p>
        </w:tc>
        <w:tc>
          <w:tcPr>
            <w:tcW w:w="1485" w:type="dxa"/>
          </w:tcPr>
          <w:p w14:paraId="748FD7D4" w14:textId="1DBB862F" w:rsidR="00AB3F9B" w:rsidRPr="001943AE" w:rsidRDefault="00AB3F9B" w:rsidP="00AB3F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583" w:type="dxa"/>
          </w:tcPr>
          <w:p w14:paraId="4D57CF0F" w14:textId="22425812" w:rsidR="00AB3F9B" w:rsidRPr="001943AE" w:rsidRDefault="00AB3F9B" w:rsidP="00AB3F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3CAF53C8" w14:textId="3E1FD914" w:rsidR="00AB3F9B" w:rsidRPr="001943AE" w:rsidRDefault="00AB3F9B" w:rsidP="00AB3F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300.00</w:t>
            </w:r>
          </w:p>
        </w:tc>
        <w:tc>
          <w:tcPr>
            <w:tcW w:w="1483" w:type="dxa"/>
          </w:tcPr>
          <w:p w14:paraId="2D2DF7A0" w14:textId="0636A697" w:rsidR="00AB3F9B" w:rsidRPr="001943AE" w:rsidRDefault="00AB3F9B" w:rsidP="00AB3F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5781720A" w14:textId="79A1A9E5" w:rsidR="00AB3F9B" w:rsidRPr="001943AE" w:rsidRDefault="00AB3F9B" w:rsidP="00AB3F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1C00DD53" w14:textId="49FFBB7D" w:rsidR="00AB3F9B" w:rsidRPr="001943AE" w:rsidRDefault="00AB3F9B" w:rsidP="00AB3F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68377E02" w14:textId="72C889A4" w:rsidR="00AB3F9B" w:rsidRPr="001943AE" w:rsidRDefault="00AB3F9B" w:rsidP="00AB3F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33EA1028" w14:textId="0CA987A0" w:rsidR="00AB3F9B" w:rsidRPr="00296B64" w:rsidRDefault="00AB3F9B" w:rsidP="00AB3F9B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  <w:t>450.00</w:t>
            </w:r>
          </w:p>
        </w:tc>
      </w:tr>
      <w:tr w:rsidR="00AB3F9B" w14:paraId="151C55B3" w14:textId="77777777" w:rsidTr="004020F2">
        <w:tc>
          <w:tcPr>
            <w:tcW w:w="2185" w:type="dxa"/>
          </w:tcPr>
          <w:p w14:paraId="3DFBD1C9" w14:textId="257F2069" w:rsidR="00AB3F9B" w:rsidRPr="006530A0" w:rsidRDefault="00C55C04" w:rsidP="00AB3F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Cllr.J.Lord</w:t>
            </w:r>
            <w:proofErr w:type="spellEnd"/>
          </w:p>
        </w:tc>
        <w:tc>
          <w:tcPr>
            <w:tcW w:w="1485" w:type="dxa"/>
          </w:tcPr>
          <w:p w14:paraId="00ABF2C0" w14:textId="19A7A98F" w:rsidR="00AB3F9B" w:rsidRPr="006530A0" w:rsidRDefault="00C55C04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583" w:type="dxa"/>
          </w:tcPr>
          <w:p w14:paraId="5F8C6459" w14:textId="4742EB75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27F297CE" w14:textId="1847115D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20B6873D" w14:textId="1BDBF602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156EFAFE" w14:textId="1E94F9C3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5D9F8EDB" w14:textId="46971E01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4D384452" w14:textId="7745A024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02A1D2B0" w14:textId="7901096C" w:rsidR="00AB3F9B" w:rsidRPr="00296B64" w:rsidRDefault="00C55C04" w:rsidP="00AB3F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  <w:t>150.00</w:t>
            </w:r>
          </w:p>
        </w:tc>
      </w:tr>
      <w:tr w:rsidR="00AB3F9B" w14:paraId="6BAFAA89" w14:textId="77777777" w:rsidTr="004020F2">
        <w:tc>
          <w:tcPr>
            <w:tcW w:w="2185" w:type="dxa"/>
          </w:tcPr>
          <w:p w14:paraId="7B106A80" w14:textId="1B25F83B" w:rsidR="00AB3F9B" w:rsidRPr="006530A0" w:rsidRDefault="00C55C04" w:rsidP="00AB3F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Cllr.S.Todd</w:t>
            </w:r>
            <w:proofErr w:type="spellEnd"/>
          </w:p>
        </w:tc>
        <w:tc>
          <w:tcPr>
            <w:tcW w:w="1485" w:type="dxa"/>
          </w:tcPr>
          <w:p w14:paraId="3FD2A35E" w14:textId="476D5785" w:rsidR="00AB3F9B" w:rsidRPr="006530A0" w:rsidRDefault="00C55C04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583" w:type="dxa"/>
          </w:tcPr>
          <w:p w14:paraId="0ED21229" w14:textId="6D4FB99F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2C0F6D89" w14:textId="1FD37A8E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66E9F4E9" w14:textId="607977D3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38658E2C" w14:textId="543E6A75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2B0C0DAB" w14:textId="2E66D9FE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0875313E" w14:textId="451D7E76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12EEBC04" w14:textId="6715936A" w:rsidR="00AB3F9B" w:rsidRPr="00296B64" w:rsidRDefault="00C55C04" w:rsidP="00AB3F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  <w:t>150.00</w:t>
            </w:r>
          </w:p>
        </w:tc>
      </w:tr>
      <w:tr w:rsidR="00AB3F9B" w14:paraId="6D06EF45" w14:textId="77777777" w:rsidTr="004020F2">
        <w:tc>
          <w:tcPr>
            <w:tcW w:w="2185" w:type="dxa"/>
          </w:tcPr>
          <w:p w14:paraId="4D2E35BE" w14:textId="037B8D12" w:rsidR="00AB3F9B" w:rsidRPr="006530A0" w:rsidRDefault="00E00956" w:rsidP="00AB3F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Cllr.B.Howells</w:t>
            </w:r>
            <w:proofErr w:type="spellEnd"/>
          </w:p>
        </w:tc>
        <w:tc>
          <w:tcPr>
            <w:tcW w:w="1485" w:type="dxa"/>
          </w:tcPr>
          <w:p w14:paraId="00D08A20" w14:textId="3BF75937" w:rsidR="00AB3F9B" w:rsidRPr="006530A0" w:rsidRDefault="00E00956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583" w:type="dxa"/>
          </w:tcPr>
          <w:p w14:paraId="5B4FA7C5" w14:textId="26910BF7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19E4089C" w14:textId="0F115FCC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5C2B1805" w14:textId="2EF6D656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7C455F5D" w14:textId="7986E251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0C68740A" w14:textId="3AC59FA5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1E3863D9" w14:textId="17895899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745B48DB" w14:textId="0E1B0CAE" w:rsidR="00AB3F9B" w:rsidRPr="00296B64" w:rsidRDefault="00E00956" w:rsidP="00AB3F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  <w:t>150.00</w:t>
            </w:r>
          </w:p>
        </w:tc>
      </w:tr>
      <w:tr w:rsidR="00AB3F9B" w14:paraId="26A95A8B" w14:textId="77777777" w:rsidTr="004020F2">
        <w:tc>
          <w:tcPr>
            <w:tcW w:w="2185" w:type="dxa"/>
          </w:tcPr>
          <w:p w14:paraId="3E1611B1" w14:textId="4D54D5E8" w:rsidR="00AB3F9B" w:rsidRPr="006530A0" w:rsidRDefault="00E00956" w:rsidP="00AB3F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Cllr.M.Davies</w:t>
            </w:r>
            <w:proofErr w:type="spellEnd"/>
          </w:p>
        </w:tc>
        <w:tc>
          <w:tcPr>
            <w:tcW w:w="1485" w:type="dxa"/>
          </w:tcPr>
          <w:p w14:paraId="6FB1953B" w14:textId="148090AB" w:rsidR="00AB3F9B" w:rsidRPr="006530A0" w:rsidRDefault="00E00956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583" w:type="dxa"/>
          </w:tcPr>
          <w:p w14:paraId="0AB6E1C9" w14:textId="2584B84E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25009E7C" w14:textId="2894D028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23CCB2F2" w14:textId="4E895E4F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7EF9B4B8" w14:textId="46A53922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4C96E9A2" w14:textId="4A8A4386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548DD02E" w14:textId="0B18B65C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5F7856DE" w14:textId="36A8A368" w:rsidR="00AB3F9B" w:rsidRPr="00296B64" w:rsidRDefault="00E00956" w:rsidP="00AB3F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  <w:t>150.00</w:t>
            </w:r>
          </w:p>
        </w:tc>
      </w:tr>
      <w:tr w:rsidR="00AB3F9B" w14:paraId="3B123721" w14:textId="77777777" w:rsidTr="004020F2">
        <w:tc>
          <w:tcPr>
            <w:tcW w:w="2185" w:type="dxa"/>
          </w:tcPr>
          <w:p w14:paraId="4A033C72" w14:textId="797AAA1A" w:rsidR="00AB3F9B" w:rsidRPr="006530A0" w:rsidRDefault="00595D75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Cllr. D. Brain</w:t>
            </w:r>
          </w:p>
        </w:tc>
        <w:tc>
          <w:tcPr>
            <w:tcW w:w="1485" w:type="dxa"/>
          </w:tcPr>
          <w:p w14:paraId="7932B2DC" w14:textId="24B2CA91" w:rsidR="00AB3F9B" w:rsidRPr="006530A0" w:rsidRDefault="00595D75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583" w:type="dxa"/>
          </w:tcPr>
          <w:p w14:paraId="29048CC5" w14:textId="6F9F5D4D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2E993C4E" w14:textId="70024719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47AB54E7" w14:textId="06F3D7F7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12E4F039" w14:textId="4B8DA2FF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73E06710" w14:textId="354D4991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02DEBF09" w14:textId="4E18938E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3653773D" w14:textId="23BF94C0" w:rsidR="00AB3F9B" w:rsidRPr="00296B64" w:rsidRDefault="00595D75" w:rsidP="00AB3F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  <w:t>150.00</w:t>
            </w:r>
          </w:p>
        </w:tc>
      </w:tr>
      <w:tr w:rsidR="00AB3F9B" w14:paraId="5DF3B117" w14:textId="77777777" w:rsidTr="004020F2">
        <w:tc>
          <w:tcPr>
            <w:tcW w:w="2185" w:type="dxa"/>
          </w:tcPr>
          <w:p w14:paraId="44D9C0E8" w14:textId="4DDC1A8F" w:rsidR="00AB3F9B" w:rsidRPr="006530A0" w:rsidRDefault="00595D75" w:rsidP="00AB3F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Cllr.P.Temblett</w:t>
            </w:r>
            <w:proofErr w:type="spellEnd"/>
          </w:p>
        </w:tc>
        <w:tc>
          <w:tcPr>
            <w:tcW w:w="1485" w:type="dxa"/>
          </w:tcPr>
          <w:p w14:paraId="70CA6EE7" w14:textId="0DCC3A71" w:rsidR="00AB3F9B" w:rsidRPr="006530A0" w:rsidRDefault="00595D75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583" w:type="dxa"/>
          </w:tcPr>
          <w:p w14:paraId="210D7FF7" w14:textId="4FCB526D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1DF2FDE0" w14:textId="226E8F9B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0E02375F" w14:textId="53B0DB59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0612E572" w14:textId="13B2DBB8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1DF90728" w14:textId="710C0A01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75943A9B" w14:textId="1FE187E7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52994B89" w14:textId="30ACEC03" w:rsidR="00AB3F9B" w:rsidRPr="00296B64" w:rsidRDefault="00595D75" w:rsidP="00AB3F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  <w:t>150.00</w:t>
            </w:r>
          </w:p>
        </w:tc>
      </w:tr>
      <w:tr w:rsidR="00AB3F9B" w14:paraId="37C4BC2C" w14:textId="77777777" w:rsidTr="004020F2">
        <w:tc>
          <w:tcPr>
            <w:tcW w:w="2185" w:type="dxa"/>
          </w:tcPr>
          <w:p w14:paraId="68DDB5E4" w14:textId="6E545224" w:rsidR="00AB3F9B" w:rsidRPr="006530A0" w:rsidRDefault="007861AB" w:rsidP="00AB3F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Cllr.J.Watkins</w:t>
            </w:r>
            <w:proofErr w:type="spellEnd"/>
          </w:p>
        </w:tc>
        <w:tc>
          <w:tcPr>
            <w:tcW w:w="1485" w:type="dxa"/>
          </w:tcPr>
          <w:p w14:paraId="1C97D34E" w14:textId="09CBA2E2" w:rsidR="00AB3F9B" w:rsidRPr="006530A0" w:rsidRDefault="007861AB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583" w:type="dxa"/>
          </w:tcPr>
          <w:p w14:paraId="07922B42" w14:textId="4625F863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0D92473D" w14:textId="0687FB2A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3FC3B4D8" w14:textId="42DBBD26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51FD9976" w14:textId="4FA3D578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08F5194A" w14:textId="75E8A964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3DD7E20E" w14:textId="2A27702D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1E081971" w14:textId="7EF2D4D0" w:rsidR="00AB3F9B" w:rsidRPr="00296B64" w:rsidRDefault="007861AB" w:rsidP="00AB3F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  <w:t>150.00</w:t>
            </w:r>
          </w:p>
        </w:tc>
      </w:tr>
      <w:tr w:rsidR="00AB3F9B" w14:paraId="22B0F87B" w14:textId="77777777" w:rsidTr="004020F2">
        <w:tc>
          <w:tcPr>
            <w:tcW w:w="2185" w:type="dxa"/>
          </w:tcPr>
          <w:p w14:paraId="1173BFB3" w14:textId="713B78D1" w:rsidR="00AB3F9B" w:rsidRPr="006530A0" w:rsidRDefault="00DC318D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Cllr. </w:t>
            </w:r>
            <w:proofErr w:type="spellStart"/>
            <w:r>
              <w:rPr>
                <w:sz w:val="20"/>
                <w:szCs w:val="20"/>
              </w:rPr>
              <w:t>G.Davies</w:t>
            </w:r>
            <w:proofErr w:type="spellEnd"/>
          </w:p>
        </w:tc>
        <w:tc>
          <w:tcPr>
            <w:tcW w:w="1485" w:type="dxa"/>
          </w:tcPr>
          <w:p w14:paraId="208DF618" w14:textId="61756874" w:rsidR="00AB3F9B" w:rsidRPr="006530A0" w:rsidRDefault="00DC318D" w:rsidP="00AB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583" w:type="dxa"/>
          </w:tcPr>
          <w:p w14:paraId="0126B5D0" w14:textId="39B6D12C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45199DCA" w14:textId="29BB232C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02C73531" w14:textId="02F43027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2F503979" w14:textId="5B413C33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33B991EE" w14:textId="79B76A38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71202010" w14:textId="46073E39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787B0663" w14:textId="29D50F5A" w:rsidR="00AB3F9B" w:rsidRPr="00296B64" w:rsidRDefault="00DC318D" w:rsidP="00AB3F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  <w:t>150.00</w:t>
            </w:r>
          </w:p>
        </w:tc>
      </w:tr>
      <w:tr w:rsidR="00AB3F9B" w14:paraId="015A4752" w14:textId="77777777" w:rsidTr="004020F2">
        <w:tc>
          <w:tcPr>
            <w:tcW w:w="2185" w:type="dxa"/>
          </w:tcPr>
          <w:p w14:paraId="7A394B8A" w14:textId="77777777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313EA91" w14:textId="257FA410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93930">
              <w:rPr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14:paraId="2E1A72DA" w14:textId="35834B58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47B4D530" w14:textId="0B410935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7F63618F" w14:textId="6CE7F75F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22A2A3F6" w14:textId="70AF6809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5478D554" w14:textId="0C72E128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3A9CE3DD" w14:textId="1EEADC50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2FDE61CA" w14:textId="2119E8E0" w:rsidR="00AB3F9B" w:rsidRPr="00296B64" w:rsidRDefault="00AB3F9B" w:rsidP="00AB3F9B">
            <w:pPr>
              <w:jc w:val="center"/>
              <w:rPr>
                <w:sz w:val="20"/>
                <w:szCs w:val="20"/>
                <w:highlight w:val="yellow"/>
              </w:rPr>
            </w:pPr>
            <w:r w:rsidRPr="00AA191D">
              <w:rPr>
                <w:iCs/>
                <w:sz w:val="20"/>
                <w:szCs w:val="20"/>
                <w:highlight w:val="yellow"/>
              </w:rPr>
              <w:t>0.00</w:t>
            </w:r>
          </w:p>
        </w:tc>
      </w:tr>
      <w:tr w:rsidR="00AB3F9B" w14:paraId="1F8D3EBD" w14:textId="77777777" w:rsidTr="004020F2">
        <w:tc>
          <w:tcPr>
            <w:tcW w:w="2185" w:type="dxa"/>
          </w:tcPr>
          <w:p w14:paraId="7F6ECC75" w14:textId="77777777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8A6A322" w14:textId="2CC5AE30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93930">
              <w:rPr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14:paraId="0BCD33AF" w14:textId="08EE37F4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FC4439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</w:tcPr>
          <w:p w14:paraId="5A447C5E" w14:textId="590AEEE6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3F602A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1063FA0B" w14:textId="1A09E1FD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AF1C81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</w:tcPr>
          <w:p w14:paraId="667C2DF1" w14:textId="1437169C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B851D1">
              <w:rPr>
                <w:sz w:val="20"/>
                <w:szCs w:val="20"/>
              </w:rPr>
              <w:t>0.00</w:t>
            </w:r>
          </w:p>
        </w:tc>
        <w:tc>
          <w:tcPr>
            <w:tcW w:w="1483" w:type="dxa"/>
          </w:tcPr>
          <w:p w14:paraId="44FB6E5C" w14:textId="2E3463EB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558EC">
              <w:rPr>
                <w:sz w:val="20"/>
                <w:szCs w:val="20"/>
              </w:rPr>
              <w:t>0.00</w:t>
            </w:r>
          </w:p>
        </w:tc>
        <w:tc>
          <w:tcPr>
            <w:tcW w:w="1466" w:type="dxa"/>
          </w:tcPr>
          <w:p w14:paraId="7CC5AA44" w14:textId="3312A71B" w:rsidR="00AB3F9B" w:rsidRPr="006530A0" w:rsidRDefault="00AB3F9B" w:rsidP="00AB3F9B">
            <w:pPr>
              <w:jc w:val="center"/>
              <w:rPr>
                <w:sz w:val="20"/>
                <w:szCs w:val="20"/>
              </w:rPr>
            </w:pPr>
            <w:r w:rsidRPr="00732E0F">
              <w:rPr>
                <w:sz w:val="20"/>
                <w:szCs w:val="20"/>
              </w:rPr>
              <w:t>0.00</w:t>
            </w:r>
          </w:p>
        </w:tc>
        <w:tc>
          <w:tcPr>
            <w:tcW w:w="1469" w:type="dxa"/>
          </w:tcPr>
          <w:p w14:paraId="4621F3A8" w14:textId="1142BB62" w:rsidR="00AB3F9B" w:rsidRPr="00296B64" w:rsidRDefault="00AB3F9B" w:rsidP="00AB3F9B">
            <w:pPr>
              <w:jc w:val="center"/>
              <w:rPr>
                <w:sz w:val="20"/>
                <w:szCs w:val="20"/>
                <w:highlight w:val="yellow"/>
              </w:rPr>
            </w:pPr>
            <w:r w:rsidRPr="00AA191D">
              <w:rPr>
                <w:iCs/>
                <w:sz w:val="20"/>
                <w:szCs w:val="20"/>
                <w:highlight w:val="yellow"/>
              </w:rPr>
              <w:t>0.00</w:t>
            </w:r>
          </w:p>
        </w:tc>
      </w:tr>
      <w:tr w:rsidR="004020F2" w14:paraId="25698CEF" w14:textId="77777777" w:rsidTr="004020F2">
        <w:tc>
          <w:tcPr>
            <w:tcW w:w="2185" w:type="dxa"/>
          </w:tcPr>
          <w:p w14:paraId="08AC8FD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F15C60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15BAFF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57BAA3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43E055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A6033D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7B0EF3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9D6928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7BF6A9B" w14:textId="77777777" w:rsidR="004020F2" w:rsidRPr="00296B64" w:rsidRDefault="004020F2" w:rsidP="002157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20F2" w14:paraId="5DEBD582" w14:textId="77777777" w:rsidTr="004020F2">
        <w:tc>
          <w:tcPr>
            <w:tcW w:w="2185" w:type="dxa"/>
          </w:tcPr>
          <w:p w14:paraId="5D50716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21A9E2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232516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69B36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514989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22DBFD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025EBA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9CD6CB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8D13BB2" w14:textId="77777777" w:rsidR="004020F2" w:rsidRPr="00296B64" w:rsidRDefault="004020F2" w:rsidP="002157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20F2" w14:paraId="7BFF9A9A" w14:textId="77777777" w:rsidTr="004020F2">
        <w:tc>
          <w:tcPr>
            <w:tcW w:w="2185" w:type="dxa"/>
          </w:tcPr>
          <w:p w14:paraId="3B6ABEC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924ECD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89F088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817697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535606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BBF4FE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568B1F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C80769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7539173" w14:textId="77777777" w:rsidR="004020F2" w:rsidRPr="00296B64" w:rsidRDefault="004020F2" w:rsidP="002157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20F2" w14:paraId="2F20E590" w14:textId="77777777" w:rsidTr="004020F2">
        <w:tc>
          <w:tcPr>
            <w:tcW w:w="2185" w:type="dxa"/>
          </w:tcPr>
          <w:p w14:paraId="17DAFE2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7541F5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1422C6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2AE84A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C23993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CBAA2A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FEFDA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7556B0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2F79521" w14:textId="77777777" w:rsidR="004020F2" w:rsidRPr="00296B64" w:rsidRDefault="004020F2" w:rsidP="002157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20F2" w14:paraId="415CF032" w14:textId="77777777" w:rsidTr="004020F2">
        <w:tc>
          <w:tcPr>
            <w:tcW w:w="2185" w:type="dxa"/>
          </w:tcPr>
          <w:p w14:paraId="1C137F3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304E3E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DA9181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B0D58F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A1B8B5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DBD99F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DC8814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013835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7A35E14" w14:textId="77777777" w:rsidR="004020F2" w:rsidRPr="00296B64" w:rsidRDefault="004020F2" w:rsidP="002157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20F2" w14:paraId="15B0D17F" w14:textId="77777777" w:rsidTr="004020F2">
        <w:tc>
          <w:tcPr>
            <w:tcW w:w="2185" w:type="dxa"/>
          </w:tcPr>
          <w:p w14:paraId="25777A3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39877D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B39F6C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9BD066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3AAD27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B59ED0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3E7542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C93322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5F7FCFB" w14:textId="77777777" w:rsidR="004020F2" w:rsidRPr="00296B64" w:rsidRDefault="004020F2" w:rsidP="002157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20F2" w14:paraId="261D28FB" w14:textId="77777777" w:rsidTr="004020F2">
        <w:tc>
          <w:tcPr>
            <w:tcW w:w="2185" w:type="dxa"/>
          </w:tcPr>
          <w:p w14:paraId="3B61C45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0B5F0D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EE5E4B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48319B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47D686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A1B0DB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AEAC8B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C2362D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4936883" w14:textId="77777777" w:rsidR="004020F2" w:rsidRPr="00296B64" w:rsidRDefault="004020F2" w:rsidP="002157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20F2" w14:paraId="6327A1C9" w14:textId="77777777" w:rsidTr="004020F2">
        <w:tc>
          <w:tcPr>
            <w:tcW w:w="2185" w:type="dxa"/>
          </w:tcPr>
          <w:p w14:paraId="47B9F24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390B0D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0DCE52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550A43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1B9E7D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401077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688359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27C1DF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E969D91" w14:textId="77777777" w:rsidR="004020F2" w:rsidRPr="00296B64" w:rsidRDefault="004020F2" w:rsidP="002157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20F2" w14:paraId="2817560F" w14:textId="77777777" w:rsidTr="004020F2">
        <w:tc>
          <w:tcPr>
            <w:tcW w:w="2185" w:type="dxa"/>
          </w:tcPr>
          <w:p w14:paraId="02767B4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663414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CC4AB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05C0E8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6A5163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6534F3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513EE2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8A3B52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B690CA8" w14:textId="77777777" w:rsidR="004020F2" w:rsidRPr="00296B64" w:rsidRDefault="004020F2" w:rsidP="002157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20F2" w14:paraId="5D767B24" w14:textId="77777777" w:rsidTr="004020F2">
        <w:tc>
          <w:tcPr>
            <w:tcW w:w="2185" w:type="dxa"/>
          </w:tcPr>
          <w:p w14:paraId="224D4CCD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0A8815A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1B3CF49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0A23E3A9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1DE19074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716F859C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E6598D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7AA59B5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E444E23" w14:textId="77777777" w:rsidR="004020F2" w:rsidRPr="00296B64" w:rsidRDefault="004020F2" w:rsidP="002157C9">
            <w:pPr>
              <w:jc w:val="center"/>
              <w:rPr>
                <w:b/>
                <w:highlight w:val="yellow"/>
                <w:u w:val="single"/>
              </w:rPr>
            </w:pPr>
          </w:p>
        </w:tc>
      </w:tr>
      <w:tr w:rsidR="004020F2" w14:paraId="7D29D61B" w14:textId="77777777" w:rsidTr="004020F2">
        <w:tc>
          <w:tcPr>
            <w:tcW w:w="2185" w:type="dxa"/>
          </w:tcPr>
          <w:p w14:paraId="255EF98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4797ADF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0FAF671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56CD089E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12D07EC0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639B4E0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80E8C2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4122E9C4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736ECFE1" w14:textId="77777777" w:rsidR="004020F2" w:rsidRPr="00296B64" w:rsidRDefault="004020F2" w:rsidP="002157C9">
            <w:pPr>
              <w:jc w:val="center"/>
              <w:rPr>
                <w:b/>
                <w:highlight w:val="yellow"/>
                <w:u w:val="single"/>
              </w:rPr>
            </w:pPr>
          </w:p>
        </w:tc>
      </w:tr>
      <w:tr w:rsidR="004020F2" w14:paraId="6D65753F" w14:textId="77777777" w:rsidTr="004020F2">
        <w:tc>
          <w:tcPr>
            <w:tcW w:w="2185" w:type="dxa"/>
          </w:tcPr>
          <w:p w14:paraId="4907D54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485" w:type="dxa"/>
          </w:tcPr>
          <w:p w14:paraId="4C8CD370" w14:textId="7C2C95B2" w:rsidR="004020F2" w:rsidRDefault="00C55FF1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1350.00</w:t>
            </w:r>
          </w:p>
        </w:tc>
        <w:tc>
          <w:tcPr>
            <w:tcW w:w="1583" w:type="dxa"/>
          </w:tcPr>
          <w:p w14:paraId="51984BB3" w14:textId="7189304B" w:rsidR="004020F2" w:rsidRDefault="00C55FF1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500.00</w:t>
            </w:r>
          </w:p>
        </w:tc>
        <w:tc>
          <w:tcPr>
            <w:tcW w:w="1539" w:type="dxa"/>
          </w:tcPr>
          <w:p w14:paraId="5A9CEDF7" w14:textId="3BDF16E1" w:rsidR="004020F2" w:rsidRDefault="00C55FF1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750.00</w:t>
            </w:r>
          </w:p>
        </w:tc>
        <w:tc>
          <w:tcPr>
            <w:tcW w:w="1483" w:type="dxa"/>
          </w:tcPr>
          <w:p w14:paraId="5161F1B3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582391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FD60C9D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1AEBF4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17ECAAE9" w14:textId="6178F7EA" w:rsidR="004020F2" w:rsidRPr="00296B64" w:rsidRDefault="00C55FF1" w:rsidP="002157C9">
            <w:pPr>
              <w:jc w:val="center"/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2600.00</w:t>
            </w:r>
          </w:p>
        </w:tc>
      </w:tr>
    </w:tbl>
    <w:p w14:paraId="684FF276" w14:textId="77777777" w:rsidR="00147558" w:rsidRPr="00147558" w:rsidRDefault="00147558" w:rsidP="00A010DE">
      <w:pPr>
        <w:rPr>
          <w:b/>
          <w:u w:val="single"/>
        </w:rPr>
      </w:pPr>
      <w:bookmarkStart w:id="0" w:name="_GoBack"/>
      <w:bookmarkEnd w:id="0"/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995B2" w14:textId="77777777" w:rsidR="00147558" w:rsidRDefault="00147558" w:rsidP="00147558">
      <w:r>
        <w:separator/>
      </w:r>
    </w:p>
  </w:endnote>
  <w:endnote w:type="continuationSeparator" w:id="0">
    <w:p w14:paraId="4F52FF0F" w14:textId="77777777" w:rsidR="00147558" w:rsidRDefault="00147558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66B0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1B0D4" w14:textId="77777777" w:rsidR="00147558" w:rsidRDefault="00147558" w:rsidP="00147558">
      <w:r>
        <w:separator/>
      </w:r>
    </w:p>
  </w:footnote>
  <w:footnote w:type="continuationSeparator" w:id="0">
    <w:p w14:paraId="2F4AE746" w14:textId="77777777" w:rsidR="00147558" w:rsidRDefault="00147558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91FA" w14:textId="660054D7" w:rsidR="00296B64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296B64">
      <w:rPr>
        <w:b/>
        <w:u w:val="single"/>
      </w:rPr>
      <w:t xml:space="preserve">Pontardawe Town Council for </w:t>
    </w:r>
    <w:r w:rsidR="000B7F97">
      <w:rPr>
        <w:b/>
        <w:u w:val="single"/>
      </w:rPr>
      <w:t>2022/23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769DF"/>
    <w:rsid w:val="000A1660"/>
    <w:rsid w:val="000A79B8"/>
    <w:rsid w:val="000B3BD4"/>
    <w:rsid w:val="000B7F97"/>
    <w:rsid w:val="00147558"/>
    <w:rsid w:val="00150D95"/>
    <w:rsid w:val="001943AE"/>
    <w:rsid w:val="001E034E"/>
    <w:rsid w:val="00281CAB"/>
    <w:rsid w:val="00296B64"/>
    <w:rsid w:val="00327D04"/>
    <w:rsid w:val="00371E0D"/>
    <w:rsid w:val="00374264"/>
    <w:rsid w:val="003857A3"/>
    <w:rsid w:val="004020F2"/>
    <w:rsid w:val="004766E9"/>
    <w:rsid w:val="00491388"/>
    <w:rsid w:val="00595D75"/>
    <w:rsid w:val="005A50A9"/>
    <w:rsid w:val="00614F1C"/>
    <w:rsid w:val="006530A0"/>
    <w:rsid w:val="006F6070"/>
    <w:rsid w:val="007509FB"/>
    <w:rsid w:val="007861AB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AB3F9B"/>
    <w:rsid w:val="00B725E4"/>
    <w:rsid w:val="00C046A8"/>
    <w:rsid w:val="00C55C04"/>
    <w:rsid w:val="00C55FF1"/>
    <w:rsid w:val="00D5770E"/>
    <w:rsid w:val="00D57B6F"/>
    <w:rsid w:val="00DC318D"/>
    <w:rsid w:val="00DF5B4D"/>
    <w:rsid w:val="00E00956"/>
    <w:rsid w:val="00E4461D"/>
    <w:rsid w:val="00F031CD"/>
    <w:rsid w:val="00F1103E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7F19C"/>
  <w15:docId w15:val="{E4FDEA28-C894-461F-9420-CC647E5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6349079-A6BD-4363-AE2A-9650A625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Pontardawe Clerk</cp:lastModifiedBy>
  <cp:revision>8</cp:revision>
  <dcterms:created xsi:type="dcterms:W3CDTF">2022-06-15T12:30:00Z</dcterms:created>
  <dcterms:modified xsi:type="dcterms:W3CDTF">2023-05-15T10:56:00Z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